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B463" w14:textId="77777777" w:rsidR="007D300F" w:rsidRPr="00FE4FFB" w:rsidRDefault="007D300F" w:rsidP="00F00545">
      <w:pPr>
        <w:autoSpaceDE w:val="0"/>
        <w:autoSpaceDN w:val="0"/>
        <w:adjustRightInd w:val="0"/>
        <w:ind w:left="-851"/>
        <w:jc w:val="both"/>
        <w:rPr>
          <w:rFonts w:cs="Tahoma"/>
          <w:sz w:val="22"/>
          <w:szCs w:val="22"/>
        </w:rPr>
      </w:pPr>
    </w:p>
    <w:p w14:paraId="73DA1E0C" w14:textId="509DE439" w:rsidR="009363DD" w:rsidRPr="00FE4FFB" w:rsidRDefault="00F80588"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CMC Precision Engineering Ltd</w:t>
      </w:r>
      <w:r w:rsidR="009363DD" w:rsidRPr="00FE4FFB">
        <w:rPr>
          <w:rFonts w:ascii="Calibri" w:hAnsi="Calibri" w:cs="Calibri"/>
          <w:sz w:val="20"/>
          <w:szCs w:val="18"/>
        </w:rPr>
        <w:t xml:space="preserve"> is committed to the practice of responsible corporate behaviour.</w:t>
      </w:r>
    </w:p>
    <w:p w14:paraId="11BF9558"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Through its business practices the Company seeks to protect and promote the human rights and basic freedoms of all its employees and agents.</w:t>
      </w:r>
    </w:p>
    <w:p w14:paraId="7DD1027E"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 xml:space="preserve">Further the Company is committed to protecting the rights of all of those whose work contributes to the success of the Company, including those employees and agents of suppliers to the Company. </w:t>
      </w:r>
    </w:p>
    <w:p w14:paraId="56599E73"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 xml:space="preserve">The Company is also committed to eliminating bribery and corruption. It is essential that all employees and persons associated with the Company adhere to this policy and abstain from giving or receiving bribes of any form. </w:t>
      </w:r>
    </w:p>
    <w:p w14:paraId="47207339"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This policy is non-exhaustive, and all aspects of the Company’s business should be considered in the spirit of this policy.</w:t>
      </w:r>
    </w:p>
    <w:p w14:paraId="3BFE2F1F" w14:textId="77777777" w:rsidR="00F00545" w:rsidRPr="00FE4FFB" w:rsidRDefault="00F00545" w:rsidP="00F00545">
      <w:pPr>
        <w:pStyle w:val="Style1"/>
        <w:numPr>
          <w:ilvl w:val="0"/>
          <w:numId w:val="0"/>
        </w:numPr>
        <w:ind w:left="-851"/>
        <w:rPr>
          <w:rFonts w:ascii="Calibri" w:hAnsi="Calibri" w:cs="Calibri"/>
          <w:sz w:val="20"/>
          <w:szCs w:val="18"/>
        </w:rPr>
      </w:pPr>
    </w:p>
    <w:p w14:paraId="42F13C8E" w14:textId="64CD8899" w:rsidR="009363DD" w:rsidRPr="00FE4FFB" w:rsidRDefault="009363DD" w:rsidP="00F00545">
      <w:pPr>
        <w:pStyle w:val="Style1"/>
        <w:numPr>
          <w:ilvl w:val="0"/>
          <w:numId w:val="0"/>
        </w:numPr>
        <w:ind w:left="-851"/>
        <w:rPr>
          <w:rFonts w:ascii="Calibri" w:hAnsi="Calibri" w:cs="Calibri"/>
          <w:sz w:val="20"/>
          <w:szCs w:val="18"/>
        </w:rPr>
      </w:pPr>
      <w:r w:rsidRPr="00FE4FFB">
        <w:rPr>
          <w:rFonts w:ascii="Calibri" w:hAnsi="Calibri" w:cs="Calibri"/>
          <w:sz w:val="20"/>
          <w:szCs w:val="18"/>
        </w:rPr>
        <w:t>Human Rights</w:t>
      </w:r>
    </w:p>
    <w:p w14:paraId="3BACEE2D"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 xml:space="preserve">The Company is vehemently opposed to the use of slavery in all forms; cruel, inhuman or degrading punishments; and any attempt to control or reduce freedom of thought, conscience and religion. </w:t>
      </w:r>
    </w:p>
    <w:p w14:paraId="7439FEF9" w14:textId="4FBF2248"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 xml:space="preserve">The Company will ensure that </w:t>
      </w:r>
      <w:r w:rsidR="004B0431" w:rsidRPr="00FE4FFB">
        <w:rPr>
          <w:rFonts w:ascii="Calibri" w:hAnsi="Calibri" w:cs="Calibri"/>
          <w:sz w:val="20"/>
          <w:szCs w:val="18"/>
        </w:rPr>
        <w:t>all</w:t>
      </w:r>
      <w:r w:rsidRPr="00FE4FFB">
        <w:rPr>
          <w:rFonts w:ascii="Calibri" w:hAnsi="Calibri" w:cs="Calibri"/>
          <w:sz w:val="20"/>
          <w:szCs w:val="18"/>
        </w:rPr>
        <w:t xml:space="preserve"> its employees, agents and contractors are entitled to their human rights as set out in the Universal Declaration of Human Rights and the </w:t>
      </w:r>
      <w:hyperlink r:id="rId10" w:history="1">
        <w:r w:rsidRPr="00FE4FFB">
          <w:rPr>
            <w:rStyle w:val="Hyperlink"/>
            <w:rFonts w:ascii="Calibri" w:hAnsi="Calibri" w:cs="Calibri"/>
            <w:sz w:val="20"/>
            <w:szCs w:val="18"/>
          </w:rPr>
          <w:t>Human Rights Act 1998</w:t>
        </w:r>
      </w:hyperlink>
      <w:r w:rsidRPr="00FE4FFB">
        <w:rPr>
          <w:rFonts w:ascii="Calibri" w:hAnsi="Calibri" w:cs="Calibri"/>
          <w:sz w:val="20"/>
          <w:szCs w:val="18"/>
        </w:rPr>
        <w:t>.</w:t>
      </w:r>
    </w:p>
    <w:p w14:paraId="5DE4DD1B" w14:textId="726C8CAE" w:rsidR="00F00545" w:rsidRPr="00FE4FFB" w:rsidRDefault="009363DD" w:rsidP="0020734D">
      <w:pPr>
        <w:pStyle w:val="Style2"/>
        <w:numPr>
          <w:ilvl w:val="0"/>
          <w:numId w:val="0"/>
        </w:numPr>
        <w:ind w:left="-851"/>
        <w:rPr>
          <w:rFonts w:ascii="Calibri" w:hAnsi="Calibri" w:cs="Calibri"/>
          <w:sz w:val="20"/>
          <w:szCs w:val="18"/>
        </w:rPr>
      </w:pPr>
      <w:r w:rsidRPr="00FE4FFB">
        <w:rPr>
          <w:rFonts w:ascii="Calibri" w:hAnsi="Calibri" w:cs="Calibri"/>
          <w:sz w:val="20"/>
          <w:szCs w:val="18"/>
        </w:rPr>
        <w:t xml:space="preserve">The Company will not </w:t>
      </w:r>
      <w:proofErr w:type="gramStart"/>
      <w:r w:rsidRPr="00FE4FFB">
        <w:rPr>
          <w:rFonts w:ascii="Calibri" w:hAnsi="Calibri" w:cs="Calibri"/>
          <w:sz w:val="20"/>
          <w:szCs w:val="18"/>
        </w:rPr>
        <w:t>enter into</w:t>
      </w:r>
      <w:proofErr w:type="gramEnd"/>
      <w:r w:rsidRPr="00FE4FFB">
        <w:rPr>
          <w:rFonts w:ascii="Calibri" w:hAnsi="Calibri" w:cs="Calibri"/>
          <w:sz w:val="20"/>
          <w:szCs w:val="18"/>
        </w:rPr>
        <w:t xml:space="preserve"> any business arrangement with any person, company or organisation which fails to uphold the human rights of its workers or who breach the human rights of those affected by the organisation’s </w:t>
      </w:r>
      <w:r w:rsidR="008960B1" w:rsidRPr="00FE4FFB">
        <w:rPr>
          <w:rFonts w:ascii="Calibri" w:hAnsi="Calibri" w:cs="Calibri"/>
          <w:sz w:val="20"/>
          <w:szCs w:val="18"/>
        </w:rPr>
        <w:t>activities.</w:t>
      </w:r>
    </w:p>
    <w:p w14:paraId="07DD28D6" w14:textId="2162946D" w:rsidR="009363DD" w:rsidRPr="00FE4FFB" w:rsidRDefault="009363DD" w:rsidP="00F00545">
      <w:pPr>
        <w:pStyle w:val="Style1"/>
        <w:numPr>
          <w:ilvl w:val="0"/>
          <w:numId w:val="0"/>
        </w:numPr>
        <w:ind w:left="-851"/>
        <w:rPr>
          <w:rFonts w:ascii="Calibri" w:hAnsi="Calibri" w:cs="Calibri"/>
          <w:sz w:val="20"/>
          <w:szCs w:val="18"/>
        </w:rPr>
      </w:pPr>
      <w:r w:rsidRPr="00FE4FFB">
        <w:rPr>
          <w:rFonts w:ascii="Calibri" w:hAnsi="Calibri" w:cs="Calibri"/>
          <w:sz w:val="20"/>
          <w:szCs w:val="18"/>
        </w:rPr>
        <w:t>Workers’ Rights</w:t>
      </w:r>
    </w:p>
    <w:p w14:paraId="4A744952"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The Company is committed to complying with all relevant employment legislation and regulations. The Company regards such regulations and legislation as the minimum rather than the recommended standard.</w:t>
      </w:r>
    </w:p>
    <w:p w14:paraId="6A2DB5BD"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 xml:space="preserve">No worker should be discriminated against </w:t>
      </w:r>
      <w:proofErr w:type="gramStart"/>
      <w:r w:rsidRPr="00FE4FFB">
        <w:rPr>
          <w:rFonts w:ascii="Calibri" w:hAnsi="Calibri" w:cs="Calibri"/>
          <w:sz w:val="20"/>
          <w:szCs w:val="18"/>
        </w:rPr>
        <w:t>on the basis of</w:t>
      </w:r>
      <w:proofErr w:type="gramEnd"/>
      <w:r w:rsidRPr="00FE4FFB">
        <w:rPr>
          <w:rFonts w:ascii="Calibri" w:hAnsi="Calibri" w:cs="Calibri"/>
          <w:sz w:val="20"/>
          <w:szCs w:val="18"/>
        </w:rPr>
        <w:t xml:space="preserve"> age, gender, race, sexual orientation, religion or beliefs, gender reassignment, marital status or pregnancy. All workers should be treated equally. Workers with the same experience and qualifications should receive equal pay for equal work.</w:t>
      </w:r>
    </w:p>
    <w:p w14:paraId="76A20386"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 xml:space="preserve">No worker should be prevented from joining or forming a staff association or trade union, nor should any worker suffer any detriment </w:t>
      </w:r>
      <w:proofErr w:type="gramStart"/>
      <w:r w:rsidRPr="00FE4FFB">
        <w:rPr>
          <w:rFonts w:ascii="Calibri" w:hAnsi="Calibri" w:cs="Calibri"/>
          <w:sz w:val="20"/>
          <w:szCs w:val="18"/>
        </w:rPr>
        <w:t>as a result of</w:t>
      </w:r>
      <w:proofErr w:type="gramEnd"/>
      <w:r w:rsidRPr="00FE4FFB">
        <w:rPr>
          <w:rFonts w:ascii="Calibri" w:hAnsi="Calibri" w:cs="Calibri"/>
          <w:sz w:val="20"/>
          <w:szCs w:val="18"/>
        </w:rPr>
        <w:t xml:space="preserve"> joining, or failing to join, any such organisation.</w:t>
      </w:r>
    </w:p>
    <w:p w14:paraId="406E3326"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 xml:space="preserve">Workers should be aware of the terms and conditions of their employment or engagement from the outset. </w:t>
      </w:r>
      <w:proofErr w:type="gramStart"/>
      <w:r w:rsidRPr="00FE4FFB">
        <w:rPr>
          <w:rFonts w:ascii="Calibri" w:hAnsi="Calibri" w:cs="Calibri"/>
          <w:sz w:val="20"/>
          <w:szCs w:val="18"/>
        </w:rPr>
        <w:t>In particular workers</w:t>
      </w:r>
      <w:proofErr w:type="gramEnd"/>
      <w:r w:rsidRPr="00FE4FFB">
        <w:rPr>
          <w:rFonts w:ascii="Calibri" w:hAnsi="Calibri" w:cs="Calibri"/>
          <w:sz w:val="20"/>
          <w:szCs w:val="18"/>
        </w:rPr>
        <w:t xml:space="preserve"> must be made aware of the wage that they receive, when and how it is to be paid, the hours that they must work and any legal limit which exists for their protection and any overtime provisions. Workers should also be allowed such annual leave, sick leave, maternity / paternity leave and such other leave as is granted by legislation as a minimum.</w:t>
      </w:r>
    </w:p>
    <w:p w14:paraId="5EAD223A"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The Company does not accept any corporal punishment, harassment in any form, or bullying in any form.</w:t>
      </w:r>
    </w:p>
    <w:p w14:paraId="3306FAB7" w14:textId="77777777" w:rsidR="009363DD" w:rsidRPr="00FE4FFB" w:rsidRDefault="009363DD" w:rsidP="00F00545">
      <w:pPr>
        <w:pStyle w:val="Style1"/>
        <w:numPr>
          <w:ilvl w:val="0"/>
          <w:numId w:val="0"/>
        </w:numPr>
        <w:ind w:left="-851"/>
        <w:rPr>
          <w:rFonts w:ascii="Calibri" w:hAnsi="Calibri" w:cs="Calibri"/>
          <w:sz w:val="20"/>
          <w:szCs w:val="18"/>
        </w:rPr>
      </w:pPr>
      <w:r w:rsidRPr="00FE4FFB">
        <w:rPr>
          <w:rFonts w:ascii="Calibri" w:hAnsi="Calibri" w:cs="Calibri"/>
          <w:sz w:val="20"/>
          <w:szCs w:val="18"/>
        </w:rPr>
        <w:t>Environmental Issues</w:t>
      </w:r>
    </w:p>
    <w:p w14:paraId="1797295E" w14:textId="77777777" w:rsidR="00FE4FFB" w:rsidRDefault="009363DD" w:rsidP="00FE4FFB">
      <w:pPr>
        <w:pStyle w:val="Style2"/>
        <w:numPr>
          <w:ilvl w:val="0"/>
          <w:numId w:val="0"/>
        </w:numPr>
        <w:ind w:left="-851"/>
        <w:rPr>
          <w:rFonts w:ascii="Calibri" w:hAnsi="Calibri" w:cs="Calibri"/>
          <w:szCs w:val="18"/>
        </w:rPr>
      </w:pPr>
      <w:r w:rsidRPr="00FE4FFB">
        <w:rPr>
          <w:rFonts w:ascii="Calibri" w:hAnsi="Calibri" w:cs="Calibri"/>
          <w:sz w:val="20"/>
          <w:szCs w:val="18"/>
        </w:rPr>
        <w:t xml:space="preserve">The Company is committed to keeping the environmental impact of its activities to a minimum and </w:t>
      </w:r>
      <w:r w:rsidR="00F00545" w:rsidRPr="00FE4FFB">
        <w:rPr>
          <w:rFonts w:ascii="Calibri" w:hAnsi="Calibri" w:cs="Calibri"/>
          <w:sz w:val="20"/>
          <w:szCs w:val="18"/>
        </w:rPr>
        <w:t>a</w:t>
      </w:r>
      <w:r w:rsidRPr="00FE4FFB">
        <w:rPr>
          <w:rFonts w:ascii="Calibri" w:hAnsi="Calibri" w:cs="Calibri"/>
          <w:sz w:val="20"/>
          <w:szCs w:val="18"/>
        </w:rPr>
        <w:t>s an absolute minimum, the Company will ensure that it meets all applicable environmental laws in whichever jurisdiction it may be operating.</w:t>
      </w:r>
    </w:p>
    <w:p w14:paraId="0FEFE729" w14:textId="544C8BAC" w:rsidR="009363DD" w:rsidRPr="00FE4FFB" w:rsidRDefault="009363DD" w:rsidP="00FE4FFB">
      <w:pPr>
        <w:pStyle w:val="Style2"/>
        <w:numPr>
          <w:ilvl w:val="0"/>
          <w:numId w:val="0"/>
        </w:numPr>
        <w:ind w:left="-851"/>
        <w:rPr>
          <w:rFonts w:ascii="Calibri" w:hAnsi="Calibri" w:cs="Calibri"/>
          <w:b/>
          <w:bCs/>
          <w:sz w:val="20"/>
          <w:szCs w:val="18"/>
        </w:rPr>
      </w:pPr>
      <w:r w:rsidRPr="00FE4FFB">
        <w:rPr>
          <w:rFonts w:ascii="Calibri" w:hAnsi="Calibri" w:cs="Calibri"/>
          <w:b/>
          <w:bCs/>
          <w:sz w:val="20"/>
          <w:szCs w:val="18"/>
        </w:rPr>
        <w:t>Conflicts of Interest</w:t>
      </w:r>
    </w:p>
    <w:p w14:paraId="0183C04D"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 xml:space="preserve">The Company holds as fundamental to its success the trust and confidence of those with whom it deals, including clients, </w:t>
      </w:r>
      <w:proofErr w:type="gramStart"/>
      <w:r w:rsidRPr="00FE4FFB">
        <w:rPr>
          <w:rFonts w:ascii="Calibri" w:hAnsi="Calibri" w:cs="Calibri"/>
          <w:sz w:val="20"/>
          <w:szCs w:val="18"/>
        </w:rPr>
        <w:t>suppliers</w:t>
      </w:r>
      <w:proofErr w:type="gramEnd"/>
      <w:r w:rsidRPr="00FE4FFB">
        <w:rPr>
          <w:rFonts w:ascii="Calibri" w:hAnsi="Calibri" w:cs="Calibri"/>
          <w:sz w:val="20"/>
          <w:szCs w:val="18"/>
        </w:rPr>
        <w:t xml:space="preserve"> and employees. Conflicts of interest potentially undermine the relationship of the Company with its partners.</w:t>
      </w:r>
    </w:p>
    <w:p w14:paraId="36750A7D" w14:textId="77777777" w:rsidR="009363DD" w:rsidRPr="00FE4FFB" w:rsidRDefault="009363DD" w:rsidP="00F00545">
      <w:pPr>
        <w:pStyle w:val="Style2"/>
        <w:numPr>
          <w:ilvl w:val="0"/>
          <w:numId w:val="0"/>
        </w:numPr>
        <w:ind w:left="-851"/>
        <w:rPr>
          <w:rFonts w:ascii="Calibri" w:hAnsi="Calibri" w:cs="Calibri"/>
          <w:sz w:val="20"/>
          <w:szCs w:val="18"/>
        </w:rPr>
      </w:pPr>
      <w:proofErr w:type="gramStart"/>
      <w:r w:rsidRPr="00FE4FFB">
        <w:rPr>
          <w:rFonts w:ascii="Calibri" w:hAnsi="Calibri" w:cs="Calibri"/>
          <w:sz w:val="20"/>
          <w:szCs w:val="18"/>
        </w:rPr>
        <w:t>In order to</w:t>
      </w:r>
      <w:proofErr w:type="gramEnd"/>
      <w:r w:rsidRPr="00FE4FFB">
        <w:rPr>
          <w:rFonts w:ascii="Calibri" w:hAnsi="Calibri" w:cs="Calibri"/>
          <w:sz w:val="20"/>
          <w:szCs w:val="18"/>
        </w:rPr>
        <w:t xml:space="preserve"> help preserve and strengthen these relationships the Company has developed a Corporate Hospitality and Gifts Policy, which provide rules and guidelines concerning the conduct of its officers and employees aimed at minimising the possibility of conflicts of interest and at avoiding risks associated with bribery and corruption. </w:t>
      </w:r>
    </w:p>
    <w:p w14:paraId="43201FF3"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All officers, employees and representatives of the Company are expected to act honestly and within the law.</w:t>
      </w:r>
    </w:p>
    <w:p w14:paraId="2D1853B3" w14:textId="77777777" w:rsidR="00FE4FFB" w:rsidRDefault="00FE4FFB" w:rsidP="00F00545">
      <w:pPr>
        <w:pStyle w:val="Style1"/>
        <w:numPr>
          <w:ilvl w:val="0"/>
          <w:numId w:val="0"/>
        </w:numPr>
        <w:ind w:left="-851"/>
        <w:rPr>
          <w:rFonts w:ascii="Calibri" w:hAnsi="Calibri" w:cs="Calibri"/>
          <w:sz w:val="20"/>
          <w:szCs w:val="18"/>
        </w:rPr>
      </w:pPr>
    </w:p>
    <w:p w14:paraId="582039B8" w14:textId="77777777" w:rsidR="005905A9" w:rsidRDefault="005905A9" w:rsidP="00F00545">
      <w:pPr>
        <w:pStyle w:val="Style1"/>
        <w:numPr>
          <w:ilvl w:val="0"/>
          <w:numId w:val="0"/>
        </w:numPr>
        <w:ind w:left="-851"/>
        <w:rPr>
          <w:rFonts w:ascii="Calibri" w:hAnsi="Calibri" w:cs="Calibri"/>
          <w:sz w:val="20"/>
          <w:szCs w:val="18"/>
        </w:rPr>
      </w:pPr>
    </w:p>
    <w:p w14:paraId="7E1467A7" w14:textId="77777777" w:rsidR="005905A9" w:rsidRDefault="005905A9" w:rsidP="00F00545">
      <w:pPr>
        <w:pStyle w:val="Style1"/>
        <w:numPr>
          <w:ilvl w:val="0"/>
          <w:numId w:val="0"/>
        </w:numPr>
        <w:ind w:left="-851"/>
        <w:rPr>
          <w:rFonts w:ascii="Calibri" w:hAnsi="Calibri" w:cs="Calibri"/>
          <w:sz w:val="20"/>
          <w:szCs w:val="18"/>
        </w:rPr>
      </w:pPr>
    </w:p>
    <w:p w14:paraId="2526CCD7" w14:textId="77777777" w:rsidR="00FE4FFB" w:rsidRPr="00FE4FFB" w:rsidRDefault="00FE4FFB" w:rsidP="00F00545">
      <w:pPr>
        <w:pStyle w:val="Style1"/>
        <w:numPr>
          <w:ilvl w:val="0"/>
          <w:numId w:val="0"/>
        </w:numPr>
        <w:ind w:left="-851"/>
        <w:rPr>
          <w:rFonts w:ascii="Calibri" w:hAnsi="Calibri" w:cs="Calibri"/>
          <w:sz w:val="20"/>
          <w:szCs w:val="18"/>
        </w:rPr>
      </w:pPr>
    </w:p>
    <w:p w14:paraId="4276779B" w14:textId="50022027" w:rsidR="009363DD" w:rsidRPr="00FE4FFB" w:rsidRDefault="009363DD" w:rsidP="00F00545">
      <w:pPr>
        <w:pStyle w:val="Style1"/>
        <w:numPr>
          <w:ilvl w:val="0"/>
          <w:numId w:val="0"/>
        </w:numPr>
        <w:ind w:left="-851"/>
        <w:rPr>
          <w:rFonts w:ascii="Calibri" w:hAnsi="Calibri" w:cs="Calibri"/>
          <w:sz w:val="20"/>
          <w:szCs w:val="18"/>
        </w:rPr>
      </w:pPr>
      <w:r w:rsidRPr="00FE4FFB">
        <w:rPr>
          <w:rFonts w:ascii="Calibri" w:hAnsi="Calibri" w:cs="Calibri"/>
          <w:sz w:val="20"/>
          <w:szCs w:val="18"/>
        </w:rPr>
        <w:t>Information and Confidentiality</w:t>
      </w:r>
    </w:p>
    <w:p w14:paraId="55D75657"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 xml:space="preserve">Information received by employees, contractors or agents of the Company will not be used for any personal gain, nor will it be used for any purpose beyond that for which it was given. </w:t>
      </w:r>
    </w:p>
    <w:p w14:paraId="41182A10"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 xml:space="preserve">The Company will </w:t>
      </w:r>
      <w:proofErr w:type="gramStart"/>
      <w:r w:rsidRPr="00FE4FFB">
        <w:rPr>
          <w:rFonts w:ascii="Calibri" w:hAnsi="Calibri" w:cs="Calibri"/>
          <w:sz w:val="20"/>
          <w:szCs w:val="18"/>
        </w:rPr>
        <w:t>at all times</w:t>
      </w:r>
      <w:proofErr w:type="gramEnd"/>
      <w:r w:rsidRPr="00FE4FFB">
        <w:rPr>
          <w:rFonts w:ascii="Calibri" w:hAnsi="Calibri" w:cs="Calibri"/>
          <w:sz w:val="20"/>
          <w:szCs w:val="18"/>
        </w:rPr>
        <w:t xml:space="preserve"> ensure that it complies with all applicable requirements of data protection legislation (including, but not limited to, the Data Protection Act 2018) in force from time to time.</w:t>
      </w:r>
    </w:p>
    <w:p w14:paraId="3367ACC4" w14:textId="77777777" w:rsidR="00F00545" w:rsidRPr="00FE4FFB" w:rsidRDefault="00F00545" w:rsidP="00F00545">
      <w:pPr>
        <w:pStyle w:val="Style1"/>
        <w:numPr>
          <w:ilvl w:val="0"/>
          <w:numId w:val="0"/>
        </w:numPr>
        <w:ind w:left="-851"/>
        <w:rPr>
          <w:rFonts w:ascii="Calibri" w:hAnsi="Calibri" w:cs="Calibri"/>
          <w:sz w:val="20"/>
          <w:szCs w:val="18"/>
        </w:rPr>
      </w:pPr>
    </w:p>
    <w:p w14:paraId="57127536" w14:textId="7E3ADE1B" w:rsidR="009363DD" w:rsidRPr="00FE4FFB" w:rsidRDefault="009363DD" w:rsidP="00F00545">
      <w:pPr>
        <w:pStyle w:val="Style1"/>
        <w:numPr>
          <w:ilvl w:val="0"/>
          <w:numId w:val="0"/>
        </w:numPr>
        <w:ind w:left="-851"/>
        <w:rPr>
          <w:rFonts w:ascii="Calibri" w:hAnsi="Calibri" w:cs="Calibri"/>
          <w:sz w:val="20"/>
          <w:szCs w:val="18"/>
        </w:rPr>
      </w:pPr>
      <w:r w:rsidRPr="00FE4FFB">
        <w:rPr>
          <w:rFonts w:ascii="Calibri" w:hAnsi="Calibri" w:cs="Calibri"/>
          <w:sz w:val="20"/>
          <w:szCs w:val="18"/>
        </w:rPr>
        <w:t>Suppliers and Partners</w:t>
      </w:r>
    </w:p>
    <w:p w14:paraId="7A278ACE"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The Company expects all suppliers and partners to work towards and uphold similar ethical and moral standards.</w:t>
      </w:r>
    </w:p>
    <w:p w14:paraId="5A04FA25"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The Company will investigate the ethical record of potential new suppliers before entering into any agreement. Further, the Company reserves the right to request information from suppliers regarding the production and sources of goods supplied.</w:t>
      </w:r>
    </w:p>
    <w:p w14:paraId="0BFD3A48" w14:textId="77777777" w:rsidR="009363DD" w:rsidRPr="00FE4FFB" w:rsidRDefault="009363DD" w:rsidP="00F00545">
      <w:pPr>
        <w:pStyle w:val="Style2"/>
        <w:numPr>
          <w:ilvl w:val="0"/>
          <w:numId w:val="0"/>
        </w:numPr>
        <w:ind w:left="-851"/>
        <w:rPr>
          <w:rFonts w:ascii="Calibri" w:hAnsi="Calibri" w:cs="Calibri"/>
          <w:sz w:val="20"/>
          <w:szCs w:val="18"/>
        </w:rPr>
      </w:pPr>
      <w:r w:rsidRPr="00FE4FFB">
        <w:rPr>
          <w:rFonts w:ascii="Calibri" w:hAnsi="Calibri" w:cs="Calibri"/>
          <w:sz w:val="20"/>
          <w:szCs w:val="18"/>
        </w:rPr>
        <w:t>The Company reserves the right to withdraw from any agreement or other arrangement with any supplier or partner who is found to have acted in contravention of the spirit or principles of this Ethical Policy.</w:t>
      </w:r>
    </w:p>
    <w:p w14:paraId="0DCD4499" w14:textId="77777777" w:rsidR="00F00545" w:rsidRPr="00FE4FFB" w:rsidRDefault="00F00545" w:rsidP="00F00545">
      <w:pPr>
        <w:pStyle w:val="Style1"/>
        <w:numPr>
          <w:ilvl w:val="0"/>
          <w:numId w:val="0"/>
        </w:numPr>
        <w:ind w:left="-851"/>
        <w:rPr>
          <w:rFonts w:ascii="Calibri" w:hAnsi="Calibri" w:cs="Calibri"/>
          <w:sz w:val="20"/>
          <w:szCs w:val="18"/>
        </w:rPr>
      </w:pPr>
    </w:p>
    <w:p w14:paraId="0CB191A9" w14:textId="3E27895B" w:rsidR="009363DD" w:rsidRPr="00FE4FFB" w:rsidRDefault="009363DD" w:rsidP="00F00545">
      <w:pPr>
        <w:pStyle w:val="Style1"/>
        <w:numPr>
          <w:ilvl w:val="0"/>
          <w:numId w:val="0"/>
        </w:numPr>
        <w:ind w:left="-851"/>
        <w:rPr>
          <w:rFonts w:ascii="Calibri" w:hAnsi="Calibri" w:cs="Calibri"/>
          <w:sz w:val="20"/>
          <w:szCs w:val="18"/>
        </w:rPr>
      </w:pPr>
      <w:r w:rsidRPr="00FE4FFB">
        <w:rPr>
          <w:rFonts w:ascii="Calibri" w:hAnsi="Calibri" w:cs="Calibri"/>
          <w:sz w:val="20"/>
          <w:szCs w:val="18"/>
        </w:rPr>
        <w:t>Bribery and Corruption</w:t>
      </w:r>
    </w:p>
    <w:p w14:paraId="132DA809" w14:textId="77777777" w:rsidR="009363DD" w:rsidRPr="00FE4FFB" w:rsidRDefault="009363DD" w:rsidP="00F00545">
      <w:pPr>
        <w:pStyle w:val="Style2"/>
        <w:numPr>
          <w:ilvl w:val="0"/>
          <w:numId w:val="0"/>
        </w:numPr>
        <w:spacing w:before="120"/>
        <w:ind w:left="-851"/>
        <w:rPr>
          <w:rFonts w:ascii="Calibri" w:hAnsi="Calibri" w:cs="Calibri"/>
          <w:sz w:val="20"/>
          <w:szCs w:val="18"/>
        </w:rPr>
      </w:pPr>
      <w:r w:rsidRPr="00FE4FFB">
        <w:rPr>
          <w:rFonts w:ascii="Calibri" w:hAnsi="Calibri" w:cs="Calibri"/>
          <w:sz w:val="20"/>
          <w:szCs w:val="18"/>
        </w:rPr>
        <w:t>The Company is fundamentally opposed to any acts of bribery and to the making of facilitation payments as defined by the Bribery Act 2010.</w:t>
      </w:r>
    </w:p>
    <w:p w14:paraId="5994181E" w14:textId="77777777" w:rsidR="009363DD" w:rsidRPr="00FE4FFB" w:rsidRDefault="009363DD" w:rsidP="00F00545">
      <w:pPr>
        <w:pStyle w:val="Style2"/>
        <w:numPr>
          <w:ilvl w:val="0"/>
          <w:numId w:val="0"/>
        </w:numPr>
        <w:spacing w:before="120"/>
        <w:ind w:left="-851"/>
        <w:rPr>
          <w:rFonts w:ascii="Calibri" w:hAnsi="Calibri" w:cs="Calibri"/>
          <w:sz w:val="20"/>
          <w:szCs w:val="18"/>
        </w:rPr>
      </w:pPr>
      <w:r w:rsidRPr="00FE4FFB">
        <w:rPr>
          <w:rFonts w:ascii="Calibri" w:hAnsi="Calibri" w:cs="Calibri"/>
          <w:sz w:val="20"/>
          <w:szCs w:val="18"/>
        </w:rPr>
        <w:t xml:space="preserve">Employees and any other persons associated with the Company such as agents, subsidiaries and business partners are not permitted to either offer or receive any type of bribe and/or facilitation payment. </w:t>
      </w:r>
    </w:p>
    <w:p w14:paraId="216E0F3E" w14:textId="77777777" w:rsidR="009363DD" w:rsidRPr="00FE4FFB" w:rsidRDefault="009363DD" w:rsidP="00F00545">
      <w:pPr>
        <w:pStyle w:val="Style2"/>
        <w:numPr>
          <w:ilvl w:val="0"/>
          <w:numId w:val="0"/>
        </w:numPr>
        <w:spacing w:before="120"/>
        <w:ind w:left="-851"/>
        <w:rPr>
          <w:rFonts w:ascii="Calibri" w:hAnsi="Calibri" w:cs="Calibri"/>
          <w:sz w:val="20"/>
          <w:szCs w:val="18"/>
        </w:rPr>
      </w:pPr>
      <w:r w:rsidRPr="00FE4FFB">
        <w:rPr>
          <w:rFonts w:ascii="Calibri" w:hAnsi="Calibri" w:cs="Calibri"/>
          <w:sz w:val="20"/>
          <w:szCs w:val="18"/>
        </w:rPr>
        <w:t>All employees are encouraged to report any suspicion of corruption or bribery within the Company to the Managing Director.</w:t>
      </w:r>
    </w:p>
    <w:p w14:paraId="164B76EC" w14:textId="77777777" w:rsidR="009363DD" w:rsidRPr="00FE4FFB" w:rsidRDefault="009363DD" w:rsidP="00F00545">
      <w:pPr>
        <w:pStyle w:val="Style2"/>
        <w:numPr>
          <w:ilvl w:val="0"/>
          <w:numId w:val="0"/>
        </w:numPr>
        <w:spacing w:before="120"/>
        <w:ind w:left="-851"/>
        <w:rPr>
          <w:rFonts w:ascii="Calibri" w:hAnsi="Calibri" w:cs="Calibri"/>
          <w:sz w:val="20"/>
          <w:szCs w:val="18"/>
        </w:rPr>
      </w:pPr>
      <w:r w:rsidRPr="00FE4FFB">
        <w:rPr>
          <w:rFonts w:ascii="Calibri" w:hAnsi="Calibri" w:cs="Calibri"/>
          <w:sz w:val="20"/>
          <w:szCs w:val="18"/>
        </w:rPr>
        <w:t>Should any employee or associated person be in doubt when receiving or issuing gifts and hospitality, he/she must refer to the Gift and Hospitality Policy available from the Main office.</w:t>
      </w:r>
    </w:p>
    <w:p w14:paraId="681DF474" w14:textId="77777777" w:rsidR="009363DD" w:rsidRPr="00FE4FFB" w:rsidRDefault="009363DD" w:rsidP="00F00545">
      <w:pPr>
        <w:pStyle w:val="Style2"/>
        <w:numPr>
          <w:ilvl w:val="0"/>
          <w:numId w:val="0"/>
        </w:numPr>
        <w:spacing w:before="120"/>
        <w:ind w:left="-851"/>
        <w:rPr>
          <w:rFonts w:ascii="Calibri" w:hAnsi="Calibri" w:cs="Calibri"/>
          <w:sz w:val="20"/>
          <w:szCs w:val="18"/>
        </w:rPr>
      </w:pPr>
      <w:r w:rsidRPr="00FE4FFB">
        <w:rPr>
          <w:rFonts w:ascii="Calibri" w:hAnsi="Calibri" w:cs="Calibri"/>
          <w:sz w:val="20"/>
          <w:szCs w:val="18"/>
        </w:rPr>
        <w:t xml:space="preserve">The Company uses its reasonable endeavours to implement the guidance principles on bribery management that are published, from time to time, by Secretary of State in accordance with Section 9 of the Bribery Act 2010. </w:t>
      </w:r>
    </w:p>
    <w:p w14:paraId="6037F33C" w14:textId="77777777" w:rsidR="009363DD" w:rsidRPr="00FE4FFB" w:rsidRDefault="009363DD" w:rsidP="00F00545">
      <w:pPr>
        <w:pStyle w:val="Style2"/>
        <w:numPr>
          <w:ilvl w:val="0"/>
          <w:numId w:val="0"/>
        </w:numPr>
        <w:spacing w:before="120"/>
        <w:ind w:left="-851"/>
        <w:rPr>
          <w:rFonts w:ascii="Calibri" w:hAnsi="Calibri" w:cs="Calibri"/>
          <w:sz w:val="20"/>
          <w:szCs w:val="18"/>
        </w:rPr>
      </w:pPr>
      <w:r w:rsidRPr="00FE4FFB">
        <w:rPr>
          <w:rFonts w:ascii="Calibri" w:hAnsi="Calibri" w:cs="Calibri"/>
          <w:sz w:val="20"/>
          <w:szCs w:val="18"/>
        </w:rPr>
        <w:t>If an employee or associated person is found guilty of giving or receiving a bribe, he/she will be personally criminally liable and may be subject to disciplinary action.</w:t>
      </w:r>
    </w:p>
    <w:p w14:paraId="5D7B309E" w14:textId="77777777" w:rsidR="009363DD" w:rsidRPr="00FE4FFB" w:rsidRDefault="009363DD" w:rsidP="00F00545">
      <w:pPr>
        <w:pStyle w:val="Style2"/>
        <w:numPr>
          <w:ilvl w:val="0"/>
          <w:numId w:val="0"/>
        </w:numPr>
        <w:spacing w:before="120"/>
        <w:ind w:left="-851"/>
        <w:rPr>
          <w:rFonts w:ascii="Calibri" w:hAnsi="Calibri" w:cs="Calibri"/>
          <w:sz w:val="20"/>
          <w:szCs w:val="18"/>
        </w:rPr>
      </w:pPr>
      <w:r w:rsidRPr="00FE4FFB">
        <w:rPr>
          <w:rFonts w:ascii="Calibri" w:hAnsi="Calibri" w:cs="Calibri"/>
          <w:sz w:val="20"/>
          <w:szCs w:val="18"/>
        </w:rPr>
        <w:t>Anyone found guilty of bribery, will be responsible for bearing any related remedial costs such as losses, court fees or expenses.</w:t>
      </w:r>
    </w:p>
    <w:p w14:paraId="5A0505D9" w14:textId="77777777" w:rsidR="009363DD" w:rsidRPr="00FE4FFB" w:rsidRDefault="009363DD" w:rsidP="009363DD">
      <w:pPr>
        <w:rPr>
          <w:sz w:val="22"/>
          <w:szCs w:val="18"/>
        </w:rPr>
      </w:pPr>
    </w:p>
    <w:p w14:paraId="474631B3" w14:textId="77777777" w:rsidR="00B3379D" w:rsidRDefault="00B3379D" w:rsidP="00B3379D">
      <w:pPr>
        <w:autoSpaceDE w:val="0"/>
        <w:autoSpaceDN w:val="0"/>
        <w:adjustRightInd w:val="0"/>
        <w:jc w:val="both"/>
        <w:rPr>
          <w:rFonts w:asciiTheme="minorHAnsi" w:hAnsiTheme="minorHAnsi" w:cstheme="minorHAnsi"/>
          <w:sz w:val="22"/>
          <w:szCs w:val="22"/>
        </w:rPr>
      </w:pPr>
    </w:p>
    <w:p w14:paraId="6AED8BD9" w14:textId="2521A7A3" w:rsidR="00B3379D" w:rsidRDefault="00B3379D" w:rsidP="00B3379D">
      <w:pPr>
        <w:autoSpaceDE w:val="0"/>
        <w:autoSpaceDN w:val="0"/>
        <w:adjustRightInd w:val="0"/>
        <w:ind w:left="-851"/>
        <w:jc w:val="both"/>
        <w:rPr>
          <w:rFonts w:asciiTheme="minorHAnsi" w:hAnsiTheme="minorHAnsi" w:cstheme="minorHAnsi"/>
          <w:sz w:val="22"/>
          <w:szCs w:val="22"/>
        </w:rPr>
      </w:pPr>
      <w:r>
        <w:rPr>
          <w:noProof/>
        </w:rPr>
        <w:drawing>
          <wp:inline distT="0" distB="0" distL="0" distR="0" wp14:anchorId="46B2B12A" wp14:editId="6175715C">
            <wp:extent cx="1718310" cy="929640"/>
            <wp:effectExtent l="0" t="0" r="0" b="3810"/>
            <wp:docPr id="1454393872" name="Picture 2" descr="A black line draw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line drawing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8310" cy="929640"/>
                    </a:xfrm>
                    <a:prstGeom prst="rect">
                      <a:avLst/>
                    </a:prstGeom>
                    <a:noFill/>
                    <a:ln>
                      <a:noFill/>
                    </a:ln>
                  </pic:spPr>
                </pic:pic>
              </a:graphicData>
            </a:graphic>
          </wp:inline>
        </w:drawing>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noProof/>
        </w:rPr>
        <w:drawing>
          <wp:inline distT="0" distB="0" distL="0" distR="0" wp14:anchorId="1728ED09" wp14:editId="181A3D6D">
            <wp:extent cx="1790700" cy="716280"/>
            <wp:effectExtent l="0" t="0" r="0" b="7620"/>
            <wp:docPr id="296528843"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716280"/>
                    </a:xfrm>
                    <a:prstGeom prst="rect">
                      <a:avLst/>
                    </a:prstGeom>
                    <a:noFill/>
                    <a:ln>
                      <a:noFill/>
                    </a:ln>
                  </pic:spPr>
                </pic:pic>
              </a:graphicData>
            </a:graphic>
          </wp:inline>
        </w:drawing>
      </w:r>
      <w:r>
        <w:rPr>
          <w:rFonts w:asciiTheme="minorHAnsi" w:hAnsiTheme="minorHAnsi" w:cstheme="minorHAnsi"/>
          <w:sz w:val="22"/>
          <w:szCs w:val="22"/>
        </w:rPr>
        <w:t xml:space="preserve">        </w:t>
      </w:r>
      <w:r>
        <w:rPr>
          <w:rFonts w:asciiTheme="minorHAnsi" w:hAnsiTheme="minorHAnsi" w:cstheme="minorHAnsi"/>
          <w:sz w:val="22"/>
          <w:szCs w:val="22"/>
        </w:rPr>
        <w:tab/>
      </w:r>
    </w:p>
    <w:p w14:paraId="5FBEDB66" w14:textId="77777777" w:rsidR="005905A9" w:rsidRDefault="005905A9" w:rsidP="00FE4FFB">
      <w:pPr>
        <w:ind w:right="118"/>
        <w:jc w:val="both"/>
        <w:rPr>
          <w:rFonts w:asciiTheme="minorHAnsi" w:hAnsiTheme="minorHAnsi" w:cs="Arial"/>
          <w:b/>
          <w:sz w:val="22"/>
          <w:szCs w:val="22"/>
          <w:u w:val="single"/>
        </w:rPr>
      </w:pPr>
    </w:p>
    <w:p w14:paraId="31C5176F" w14:textId="77777777" w:rsidR="005905A9" w:rsidRDefault="005905A9" w:rsidP="005905A9">
      <w:pPr>
        <w:autoSpaceDE w:val="0"/>
        <w:autoSpaceDN w:val="0"/>
        <w:adjustRightInd w:val="0"/>
        <w:ind w:left="-709"/>
        <w:jc w:val="both"/>
        <w:rPr>
          <w:rFonts w:asciiTheme="minorHAnsi" w:hAnsiTheme="minorHAnsi" w:cstheme="minorHAnsi"/>
          <w:sz w:val="20"/>
          <w:szCs w:val="16"/>
        </w:rPr>
      </w:pPr>
      <w:r>
        <w:rPr>
          <w:rFonts w:asciiTheme="minorHAnsi" w:hAnsiTheme="minorHAnsi" w:cstheme="minorHAnsi"/>
          <w:sz w:val="20"/>
          <w:szCs w:val="16"/>
        </w:rPr>
        <w:t>Kerry Ball</w:t>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t>Matthew Ball</w:t>
      </w:r>
    </w:p>
    <w:p w14:paraId="7120C0C2" w14:textId="77777777" w:rsidR="005905A9" w:rsidRDefault="005905A9" w:rsidP="005905A9">
      <w:pPr>
        <w:autoSpaceDE w:val="0"/>
        <w:autoSpaceDN w:val="0"/>
        <w:adjustRightInd w:val="0"/>
        <w:ind w:left="-709"/>
        <w:jc w:val="both"/>
        <w:rPr>
          <w:rFonts w:asciiTheme="minorHAnsi" w:hAnsiTheme="minorHAnsi" w:cstheme="minorHAnsi"/>
          <w:sz w:val="20"/>
          <w:szCs w:val="16"/>
        </w:rPr>
      </w:pPr>
      <w:r>
        <w:rPr>
          <w:rFonts w:asciiTheme="minorHAnsi" w:hAnsiTheme="minorHAnsi" w:cstheme="minorHAnsi"/>
          <w:sz w:val="20"/>
          <w:szCs w:val="16"/>
        </w:rPr>
        <w:t>Managing Director</w:t>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t>Director</w:t>
      </w:r>
    </w:p>
    <w:p w14:paraId="108FBE9A" w14:textId="77777777" w:rsidR="005905A9" w:rsidRPr="007B597E" w:rsidRDefault="005905A9" w:rsidP="005905A9">
      <w:pPr>
        <w:autoSpaceDE w:val="0"/>
        <w:autoSpaceDN w:val="0"/>
        <w:adjustRightInd w:val="0"/>
        <w:ind w:left="-709"/>
        <w:jc w:val="both"/>
        <w:rPr>
          <w:rFonts w:asciiTheme="minorHAnsi" w:hAnsiTheme="minorHAnsi" w:cstheme="minorHAnsi"/>
          <w:sz w:val="20"/>
          <w:szCs w:val="16"/>
        </w:rPr>
      </w:pPr>
      <w:r>
        <w:rPr>
          <w:rFonts w:asciiTheme="minorHAnsi" w:hAnsiTheme="minorHAnsi" w:cstheme="minorHAnsi"/>
          <w:sz w:val="20"/>
          <w:szCs w:val="16"/>
        </w:rPr>
        <w:t>CMC Precision Engineering Ltd</w:t>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r>
      <w:r>
        <w:rPr>
          <w:rFonts w:asciiTheme="minorHAnsi" w:hAnsiTheme="minorHAnsi" w:cstheme="minorHAnsi"/>
          <w:sz w:val="20"/>
          <w:szCs w:val="16"/>
        </w:rPr>
        <w:tab/>
        <w:t>CMC Precision Engineering Ltd</w:t>
      </w:r>
    </w:p>
    <w:p w14:paraId="1CF6591B" w14:textId="77777777" w:rsidR="005905A9" w:rsidRPr="00FE4FFB" w:rsidRDefault="005905A9" w:rsidP="00FE4FFB">
      <w:pPr>
        <w:ind w:right="118"/>
        <w:jc w:val="both"/>
        <w:rPr>
          <w:rFonts w:asciiTheme="minorHAnsi" w:hAnsiTheme="minorHAnsi" w:cs="Arial"/>
          <w:b/>
          <w:sz w:val="22"/>
          <w:szCs w:val="22"/>
          <w:u w:val="single"/>
        </w:rPr>
      </w:pPr>
    </w:p>
    <w:sectPr w:rsidR="005905A9" w:rsidRPr="00FE4FFB" w:rsidSect="005905A9">
      <w:headerReference w:type="default" r:id="rId13"/>
      <w:footerReference w:type="default" r:id="rId14"/>
      <w:pgSz w:w="11906" w:h="16838" w:code="9"/>
      <w:pgMar w:top="720" w:right="720" w:bottom="720" w:left="567" w:header="283" w:footer="158"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7C0E" w14:textId="77777777" w:rsidR="007A5664" w:rsidRDefault="007A5664" w:rsidP="00DE2A59">
      <w:r>
        <w:separator/>
      </w:r>
    </w:p>
  </w:endnote>
  <w:endnote w:type="continuationSeparator" w:id="0">
    <w:p w14:paraId="01010579" w14:textId="77777777" w:rsidR="007A5664" w:rsidRDefault="007A5664" w:rsidP="00DE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EDE6" w14:textId="77777777" w:rsidR="005905A9" w:rsidRPr="008023CF" w:rsidRDefault="005905A9" w:rsidP="005905A9">
    <w:pPr>
      <w:pStyle w:val="Footer"/>
      <w:jc w:val="center"/>
      <w:rPr>
        <w:rFonts w:asciiTheme="minorHAnsi" w:hAnsiTheme="minorHAnsi" w:cstheme="minorHAnsi"/>
        <w:b/>
        <w:color w:val="FF0000"/>
        <w:sz w:val="16"/>
        <w:szCs w:val="12"/>
      </w:rPr>
    </w:pPr>
    <w:r w:rsidRPr="008023CF">
      <w:rPr>
        <w:rFonts w:asciiTheme="minorHAnsi" w:hAnsiTheme="minorHAnsi" w:cstheme="minorHAnsi"/>
        <w:b/>
        <w:color w:val="FF0000"/>
        <w:sz w:val="16"/>
        <w:szCs w:val="12"/>
      </w:rPr>
      <w:t>Not Controlled if Printed</w:t>
    </w:r>
  </w:p>
  <w:p w14:paraId="3176635A" w14:textId="77777777" w:rsidR="005905A9" w:rsidRPr="008023CF" w:rsidRDefault="005905A9" w:rsidP="005905A9">
    <w:pPr>
      <w:pStyle w:val="Footer"/>
      <w:jc w:val="center"/>
      <w:rPr>
        <w:rFonts w:asciiTheme="minorHAnsi" w:hAnsiTheme="minorHAnsi" w:cstheme="minorHAnsi"/>
        <w:sz w:val="16"/>
        <w:szCs w:val="16"/>
      </w:rPr>
    </w:pPr>
    <w:r w:rsidRPr="008023CF">
      <w:rPr>
        <w:rFonts w:asciiTheme="minorHAnsi" w:hAnsiTheme="minorHAnsi" w:cstheme="minorHAnsi"/>
        <w:sz w:val="16"/>
        <w:szCs w:val="16"/>
      </w:rPr>
      <w:t>The Company reserve the right to amend, change or withdraw any part of this document at any time.</w:t>
    </w:r>
  </w:p>
  <w:p w14:paraId="25CE4286" w14:textId="77777777" w:rsidR="005905A9" w:rsidRPr="008023CF" w:rsidRDefault="005905A9" w:rsidP="005905A9">
    <w:pPr>
      <w:pStyle w:val="Footer"/>
      <w:jc w:val="center"/>
      <w:rPr>
        <w:rFonts w:asciiTheme="minorHAnsi" w:hAnsiTheme="minorHAnsi" w:cstheme="minorHAnsi"/>
        <w:bCs/>
        <w:sz w:val="16"/>
        <w:szCs w:val="16"/>
      </w:rPr>
    </w:pPr>
    <w:r w:rsidRPr="008023CF">
      <w:rPr>
        <w:rFonts w:asciiTheme="minorHAnsi" w:hAnsiTheme="minorHAnsi" w:cstheme="minorHAnsi"/>
        <w:bCs/>
        <w:sz w:val="16"/>
        <w:szCs w:val="16"/>
      </w:rPr>
      <w:t xml:space="preserve">CMC Precision Engineering Ltd, </w:t>
    </w:r>
    <w:proofErr w:type="spellStart"/>
    <w:r w:rsidRPr="008023CF">
      <w:rPr>
        <w:rFonts w:asciiTheme="minorHAnsi" w:hAnsiTheme="minorHAnsi" w:cstheme="minorHAnsi"/>
        <w:bCs/>
        <w:sz w:val="16"/>
        <w:szCs w:val="16"/>
      </w:rPr>
      <w:t>Hurlands</w:t>
    </w:r>
    <w:proofErr w:type="spellEnd"/>
    <w:r w:rsidRPr="008023CF">
      <w:rPr>
        <w:rFonts w:asciiTheme="minorHAnsi" w:hAnsiTheme="minorHAnsi" w:cstheme="minorHAnsi"/>
        <w:bCs/>
        <w:sz w:val="16"/>
        <w:szCs w:val="16"/>
      </w:rPr>
      <w:t xml:space="preserve"> House, 8 </w:t>
    </w:r>
    <w:proofErr w:type="spellStart"/>
    <w:r w:rsidRPr="008023CF">
      <w:rPr>
        <w:rFonts w:asciiTheme="minorHAnsi" w:hAnsiTheme="minorHAnsi" w:cstheme="minorHAnsi"/>
        <w:bCs/>
        <w:sz w:val="16"/>
        <w:szCs w:val="16"/>
      </w:rPr>
      <w:t>Hurlands</w:t>
    </w:r>
    <w:proofErr w:type="spellEnd"/>
    <w:r w:rsidRPr="008023CF">
      <w:rPr>
        <w:rFonts w:asciiTheme="minorHAnsi" w:hAnsiTheme="minorHAnsi" w:cstheme="minorHAnsi"/>
        <w:bCs/>
        <w:sz w:val="16"/>
        <w:szCs w:val="16"/>
      </w:rPr>
      <w:t xml:space="preserve"> Close, Farnham, Surrey, GU9 9JF</w:t>
    </w:r>
  </w:p>
  <w:p w14:paraId="74DAC573" w14:textId="77777777" w:rsidR="005905A9" w:rsidRDefault="005905A9" w:rsidP="005905A9">
    <w:pPr>
      <w:pStyle w:val="Footer"/>
      <w:jc w:val="center"/>
      <w:rPr>
        <w:rFonts w:asciiTheme="minorHAnsi" w:hAnsiTheme="minorHAnsi" w:cstheme="minorHAnsi"/>
        <w:bCs/>
        <w:sz w:val="16"/>
        <w:szCs w:val="16"/>
      </w:rPr>
    </w:pPr>
    <w:r w:rsidRPr="008023CF">
      <w:rPr>
        <w:rFonts w:asciiTheme="minorHAnsi" w:hAnsiTheme="minorHAnsi" w:cstheme="minorHAnsi"/>
        <w:bCs/>
        <w:sz w:val="16"/>
        <w:szCs w:val="16"/>
      </w:rPr>
      <w:t>Registered in England No 5285179 – VAT Registration No 851 3191 41</w:t>
    </w:r>
  </w:p>
  <w:p w14:paraId="46298F4F" w14:textId="2A294435" w:rsidR="00F11D8E" w:rsidRPr="005905A9" w:rsidRDefault="005905A9" w:rsidP="005905A9">
    <w:pPr>
      <w:pStyle w:val="Footer"/>
      <w:jc w:val="center"/>
      <w:rPr>
        <w:rFonts w:asciiTheme="minorHAnsi" w:hAnsiTheme="minorHAnsi" w:cstheme="minorHAnsi"/>
        <w:sz w:val="14"/>
        <w:szCs w:val="14"/>
      </w:rPr>
    </w:pPr>
    <w:r w:rsidRPr="008023CF">
      <w:rPr>
        <w:rFonts w:asciiTheme="minorHAnsi" w:hAnsiTheme="minorHAnsi" w:cstheme="minorHAnsi"/>
        <w:sz w:val="14"/>
        <w:szCs w:val="14"/>
      </w:rPr>
      <w:t>This Policy may be displayed without specific issue status for cosmetic reasons; however, the Company will ensure that all displayed versions are of the correct issue.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2FDC" w14:textId="77777777" w:rsidR="007A5664" w:rsidRDefault="007A5664" w:rsidP="00DE2A59">
      <w:r>
        <w:separator/>
      </w:r>
    </w:p>
  </w:footnote>
  <w:footnote w:type="continuationSeparator" w:id="0">
    <w:p w14:paraId="389BA9B1" w14:textId="77777777" w:rsidR="007A5664" w:rsidRDefault="007A5664" w:rsidP="00DE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5245"/>
      <w:gridCol w:w="1276"/>
      <w:gridCol w:w="1559"/>
    </w:tblGrid>
    <w:tr w:rsidR="005C1126" w14:paraId="02DB9DA9" w14:textId="77777777" w:rsidTr="00F11D8E">
      <w:trPr>
        <w:cantSplit/>
        <w:trHeight w:val="126"/>
      </w:trPr>
      <w:tc>
        <w:tcPr>
          <w:tcW w:w="22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4731819" w14:textId="67BED8C3" w:rsidR="005C1126" w:rsidRPr="0020091C" w:rsidRDefault="003467BE" w:rsidP="003467BE">
          <w:pPr>
            <w:pStyle w:val="Header"/>
            <w:jc w:val="center"/>
            <w:rPr>
              <w:rFonts w:ascii="Arial" w:hAnsi="Arial"/>
              <w:sz w:val="22"/>
              <w:szCs w:val="22"/>
            </w:rPr>
          </w:pPr>
          <w:r>
            <w:rPr>
              <w:noProof/>
            </w:rPr>
            <w:drawing>
              <wp:inline distT="0" distB="0" distL="0" distR="0" wp14:anchorId="1F8E96BF" wp14:editId="763BACD3">
                <wp:extent cx="1045028" cy="572144"/>
                <wp:effectExtent l="0" t="0" r="3175" b="0"/>
                <wp:docPr id="2127000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00698" name=""/>
                        <pic:cNvPicPr/>
                      </pic:nvPicPr>
                      <pic:blipFill>
                        <a:blip r:embed="rId1"/>
                        <a:stretch>
                          <a:fillRect/>
                        </a:stretch>
                      </pic:blipFill>
                      <pic:spPr>
                        <a:xfrm>
                          <a:off x="0" y="0"/>
                          <a:ext cx="1048094" cy="573823"/>
                        </a:xfrm>
                        <a:prstGeom prst="rect">
                          <a:avLst/>
                        </a:prstGeom>
                      </pic:spPr>
                    </pic:pic>
                  </a:graphicData>
                </a:graphic>
              </wp:inline>
            </w:drawing>
          </w:r>
        </w:p>
      </w:tc>
      <w:tc>
        <w:tcPr>
          <w:tcW w:w="5245" w:type="dxa"/>
          <w:vMerge w:val="restart"/>
          <w:tcBorders>
            <w:left w:val="single" w:sz="4" w:space="0" w:color="auto"/>
          </w:tcBorders>
          <w:vAlign w:val="center"/>
        </w:tcPr>
        <w:p w14:paraId="7E705E1B" w14:textId="0354719B" w:rsidR="005C1126" w:rsidRPr="00B30C2D" w:rsidRDefault="009363DD" w:rsidP="005C1126">
          <w:pPr>
            <w:pStyle w:val="Header"/>
            <w:ind w:left="-110" w:right="-109"/>
            <w:jc w:val="center"/>
            <w:rPr>
              <w:rFonts w:asciiTheme="minorHAnsi" w:hAnsiTheme="minorHAnsi"/>
              <w:b/>
              <w:color w:val="FF0000"/>
              <w:sz w:val="22"/>
              <w:szCs w:val="22"/>
            </w:rPr>
          </w:pPr>
          <w:r>
            <w:rPr>
              <w:rFonts w:asciiTheme="minorHAnsi" w:hAnsiTheme="minorHAnsi"/>
              <w:b/>
              <w:sz w:val="22"/>
              <w:szCs w:val="22"/>
            </w:rPr>
            <w:t>ETHICAL</w:t>
          </w:r>
          <w:r w:rsidR="001D36EC">
            <w:rPr>
              <w:rFonts w:asciiTheme="minorHAnsi" w:hAnsiTheme="minorHAnsi"/>
              <w:b/>
              <w:sz w:val="22"/>
              <w:szCs w:val="22"/>
            </w:rPr>
            <w:t xml:space="preserve"> </w:t>
          </w:r>
          <w:r w:rsidR="005C1126">
            <w:rPr>
              <w:rFonts w:asciiTheme="minorHAnsi" w:hAnsiTheme="minorHAnsi"/>
              <w:b/>
              <w:sz w:val="22"/>
              <w:szCs w:val="22"/>
            </w:rPr>
            <w:t xml:space="preserve">POLICY STATEMENT </w:t>
          </w:r>
        </w:p>
      </w:tc>
      <w:tc>
        <w:tcPr>
          <w:tcW w:w="1276" w:type="dxa"/>
          <w:shd w:val="clear" w:color="auto" w:fill="auto"/>
          <w:vAlign w:val="center"/>
        </w:tcPr>
        <w:p w14:paraId="37D728B8" w14:textId="77777777" w:rsidR="005C1126" w:rsidRPr="00B668BD" w:rsidRDefault="005C1126" w:rsidP="005C1126">
          <w:pPr>
            <w:rPr>
              <w:rFonts w:asciiTheme="minorHAnsi" w:hAnsiTheme="minorHAnsi"/>
              <w:color w:val="000000"/>
              <w:sz w:val="16"/>
              <w:szCs w:val="16"/>
            </w:rPr>
          </w:pPr>
          <w:r w:rsidRPr="00B668BD">
            <w:rPr>
              <w:rFonts w:asciiTheme="minorHAnsi" w:hAnsiTheme="minorHAnsi"/>
              <w:color w:val="000000"/>
              <w:sz w:val="16"/>
              <w:szCs w:val="16"/>
            </w:rPr>
            <w:t>Issue No</w:t>
          </w:r>
        </w:p>
      </w:tc>
      <w:tc>
        <w:tcPr>
          <w:tcW w:w="1559" w:type="dxa"/>
          <w:shd w:val="clear" w:color="auto" w:fill="auto"/>
          <w:vAlign w:val="center"/>
        </w:tcPr>
        <w:p w14:paraId="5441FEDF" w14:textId="6632905B" w:rsidR="005C1126" w:rsidRPr="00B668BD" w:rsidRDefault="00FE4FFB" w:rsidP="005C1126">
          <w:pPr>
            <w:jc w:val="center"/>
            <w:rPr>
              <w:rFonts w:asciiTheme="minorHAnsi" w:hAnsiTheme="minorHAnsi"/>
              <w:sz w:val="16"/>
              <w:szCs w:val="16"/>
              <w:highlight w:val="yellow"/>
            </w:rPr>
          </w:pPr>
          <w:r>
            <w:rPr>
              <w:rFonts w:asciiTheme="minorHAnsi" w:hAnsiTheme="minorHAnsi"/>
              <w:sz w:val="16"/>
              <w:szCs w:val="16"/>
            </w:rPr>
            <w:t>2</w:t>
          </w:r>
        </w:p>
      </w:tc>
    </w:tr>
    <w:tr w:rsidR="005C1126" w14:paraId="31742EC7" w14:textId="77777777" w:rsidTr="00F11D8E">
      <w:trPr>
        <w:cantSplit/>
        <w:trHeight w:val="201"/>
      </w:trPr>
      <w:tc>
        <w:tcPr>
          <w:tcW w:w="226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E3C1E68" w14:textId="77777777" w:rsidR="005C1126" w:rsidRDefault="005C1126" w:rsidP="005C1126">
          <w:pPr>
            <w:pStyle w:val="Header"/>
            <w:rPr>
              <w:rFonts w:ascii="Arial" w:hAnsi="Arial"/>
              <w:sz w:val="22"/>
              <w:szCs w:val="22"/>
            </w:rPr>
          </w:pPr>
        </w:p>
      </w:tc>
      <w:tc>
        <w:tcPr>
          <w:tcW w:w="5245" w:type="dxa"/>
          <w:vMerge/>
          <w:tcBorders>
            <w:left w:val="single" w:sz="4" w:space="0" w:color="auto"/>
          </w:tcBorders>
        </w:tcPr>
        <w:p w14:paraId="23675699" w14:textId="77777777" w:rsidR="005C1126" w:rsidRPr="00B30C2D" w:rsidRDefault="005C1126" w:rsidP="005C1126">
          <w:pPr>
            <w:pStyle w:val="Header"/>
            <w:spacing w:before="200"/>
            <w:jc w:val="center"/>
            <w:rPr>
              <w:rFonts w:asciiTheme="minorHAnsi" w:hAnsiTheme="minorHAnsi"/>
              <w:szCs w:val="24"/>
            </w:rPr>
          </w:pPr>
        </w:p>
      </w:tc>
      <w:tc>
        <w:tcPr>
          <w:tcW w:w="1276" w:type="dxa"/>
          <w:shd w:val="clear" w:color="auto" w:fill="auto"/>
          <w:vAlign w:val="center"/>
        </w:tcPr>
        <w:p w14:paraId="4E71FBC1" w14:textId="77777777" w:rsidR="005C1126" w:rsidRPr="00B668BD" w:rsidRDefault="005C1126" w:rsidP="005C1126">
          <w:pPr>
            <w:rPr>
              <w:rFonts w:asciiTheme="minorHAnsi" w:hAnsiTheme="minorHAnsi"/>
              <w:sz w:val="16"/>
              <w:szCs w:val="16"/>
            </w:rPr>
          </w:pPr>
          <w:r w:rsidRPr="00B668BD">
            <w:rPr>
              <w:rFonts w:asciiTheme="minorHAnsi" w:hAnsiTheme="minorHAnsi"/>
              <w:sz w:val="16"/>
              <w:szCs w:val="16"/>
            </w:rPr>
            <w:t xml:space="preserve">Issue Date </w:t>
          </w:r>
        </w:p>
      </w:tc>
      <w:tc>
        <w:tcPr>
          <w:tcW w:w="1559" w:type="dxa"/>
          <w:shd w:val="clear" w:color="auto" w:fill="auto"/>
          <w:vAlign w:val="center"/>
        </w:tcPr>
        <w:p w14:paraId="05D40298" w14:textId="1091035A" w:rsidR="005C1126" w:rsidRPr="00B668BD" w:rsidRDefault="00FE4FFB" w:rsidP="005C1126">
          <w:pPr>
            <w:jc w:val="center"/>
            <w:rPr>
              <w:rFonts w:asciiTheme="minorHAnsi" w:hAnsiTheme="minorHAnsi"/>
              <w:sz w:val="16"/>
              <w:szCs w:val="16"/>
              <w:highlight w:val="yellow"/>
            </w:rPr>
          </w:pPr>
          <w:r>
            <w:rPr>
              <w:rFonts w:asciiTheme="minorHAnsi" w:hAnsiTheme="minorHAnsi"/>
              <w:sz w:val="16"/>
              <w:szCs w:val="16"/>
            </w:rPr>
            <w:t>13/10</w:t>
          </w:r>
          <w:r w:rsidR="003467BE">
            <w:rPr>
              <w:rFonts w:asciiTheme="minorHAnsi" w:hAnsiTheme="minorHAnsi"/>
              <w:sz w:val="16"/>
              <w:szCs w:val="16"/>
            </w:rPr>
            <w:t>/23</w:t>
          </w:r>
        </w:p>
      </w:tc>
    </w:tr>
    <w:tr w:rsidR="005C1126" w14:paraId="2810D030" w14:textId="77777777" w:rsidTr="00F11D8E">
      <w:trPr>
        <w:cantSplit/>
        <w:trHeight w:val="148"/>
      </w:trPr>
      <w:tc>
        <w:tcPr>
          <w:tcW w:w="226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1334C8D" w14:textId="77777777" w:rsidR="005C1126" w:rsidRDefault="005C1126" w:rsidP="005C1126">
          <w:pPr>
            <w:pStyle w:val="Header"/>
            <w:rPr>
              <w:rFonts w:ascii="Arial" w:hAnsi="Arial"/>
              <w:i/>
              <w:color w:val="000000"/>
              <w:sz w:val="20"/>
            </w:rPr>
          </w:pPr>
        </w:p>
      </w:tc>
      <w:tc>
        <w:tcPr>
          <w:tcW w:w="5245" w:type="dxa"/>
          <w:vMerge/>
          <w:tcBorders>
            <w:left w:val="single" w:sz="4" w:space="0" w:color="auto"/>
          </w:tcBorders>
          <w:vAlign w:val="center"/>
        </w:tcPr>
        <w:p w14:paraId="380CA945" w14:textId="77777777" w:rsidR="005C1126" w:rsidRPr="00B30C2D" w:rsidRDefault="005C1126" w:rsidP="005C1126">
          <w:pPr>
            <w:pStyle w:val="Header"/>
            <w:rPr>
              <w:rFonts w:asciiTheme="minorHAnsi" w:hAnsiTheme="minorHAnsi"/>
              <w:b/>
              <w:color w:val="008080"/>
              <w:szCs w:val="24"/>
            </w:rPr>
          </w:pPr>
        </w:p>
      </w:tc>
      <w:tc>
        <w:tcPr>
          <w:tcW w:w="1276" w:type="dxa"/>
          <w:shd w:val="clear" w:color="auto" w:fill="auto"/>
          <w:vAlign w:val="center"/>
        </w:tcPr>
        <w:p w14:paraId="58C6930F" w14:textId="77777777" w:rsidR="005C1126" w:rsidRPr="00B668BD" w:rsidRDefault="005C1126" w:rsidP="005C1126">
          <w:pPr>
            <w:rPr>
              <w:rFonts w:asciiTheme="minorHAnsi" w:hAnsiTheme="minorHAnsi"/>
              <w:sz w:val="16"/>
              <w:szCs w:val="16"/>
            </w:rPr>
          </w:pPr>
          <w:r>
            <w:rPr>
              <w:rFonts w:asciiTheme="minorHAnsi" w:hAnsiTheme="minorHAnsi"/>
              <w:sz w:val="16"/>
              <w:szCs w:val="16"/>
            </w:rPr>
            <w:t>Confidentiality</w:t>
          </w:r>
        </w:p>
      </w:tc>
      <w:tc>
        <w:tcPr>
          <w:tcW w:w="1559" w:type="dxa"/>
          <w:shd w:val="clear" w:color="auto" w:fill="auto"/>
          <w:vAlign w:val="center"/>
        </w:tcPr>
        <w:p w14:paraId="55047BDE" w14:textId="1D3E45C0" w:rsidR="005C1126" w:rsidRPr="00B668BD" w:rsidRDefault="00085797" w:rsidP="005C1126">
          <w:pPr>
            <w:jc w:val="center"/>
            <w:rPr>
              <w:rFonts w:asciiTheme="minorHAnsi" w:hAnsiTheme="minorHAnsi"/>
              <w:sz w:val="16"/>
              <w:szCs w:val="16"/>
            </w:rPr>
          </w:pPr>
          <w:r>
            <w:rPr>
              <w:rFonts w:asciiTheme="minorHAnsi" w:hAnsiTheme="minorHAnsi"/>
              <w:sz w:val="16"/>
              <w:szCs w:val="16"/>
            </w:rPr>
            <w:t>Public</w:t>
          </w:r>
        </w:p>
      </w:tc>
    </w:tr>
    <w:tr w:rsidR="005C1126" w14:paraId="6229666F" w14:textId="77777777" w:rsidTr="00F11D8E">
      <w:trPr>
        <w:cantSplit/>
        <w:trHeight w:val="206"/>
      </w:trPr>
      <w:tc>
        <w:tcPr>
          <w:tcW w:w="226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80F816E" w14:textId="77777777" w:rsidR="005C1126" w:rsidRDefault="005C1126" w:rsidP="005C1126">
          <w:pPr>
            <w:pStyle w:val="Header"/>
            <w:rPr>
              <w:rFonts w:ascii="Arial" w:hAnsi="Arial"/>
              <w:i/>
              <w:color w:val="000000"/>
              <w:sz w:val="20"/>
            </w:rPr>
          </w:pPr>
        </w:p>
      </w:tc>
      <w:tc>
        <w:tcPr>
          <w:tcW w:w="5245" w:type="dxa"/>
          <w:vMerge/>
          <w:tcBorders>
            <w:left w:val="single" w:sz="4" w:space="0" w:color="auto"/>
          </w:tcBorders>
          <w:vAlign w:val="center"/>
        </w:tcPr>
        <w:p w14:paraId="75E51114" w14:textId="77777777" w:rsidR="005C1126" w:rsidRPr="00B30C2D" w:rsidRDefault="005C1126" w:rsidP="005C1126">
          <w:pPr>
            <w:pStyle w:val="Header"/>
            <w:rPr>
              <w:rFonts w:asciiTheme="minorHAnsi" w:hAnsiTheme="minorHAnsi"/>
              <w:b/>
              <w:color w:val="008080"/>
              <w:szCs w:val="24"/>
            </w:rPr>
          </w:pPr>
        </w:p>
      </w:tc>
      <w:tc>
        <w:tcPr>
          <w:tcW w:w="1276" w:type="dxa"/>
          <w:shd w:val="clear" w:color="auto" w:fill="auto"/>
          <w:vAlign w:val="center"/>
        </w:tcPr>
        <w:p w14:paraId="6FCD2E57" w14:textId="77777777" w:rsidR="005C1126" w:rsidRPr="00B668BD" w:rsidRDefault="005C1126" w:rsidP="005C1126">
          <w:pPr>
            <w:rPr>
              <w:rFonts w:asciiTheme="minorHAnsi" w:hAnsiTheme="minorHAnsi"/>
              <w:sz w:val="16"/>
              <w:szCs w:val="16"/>
            </w:rPr>
          </w:pPr>
        </w:p>
      </w:tc>
      <w:tc>
        <w:tcPr>
          <w:tcW w:w="1559" w:type="dxa"/>
          <w:shd w:val="clear" w:color="auto" w:fill="auto"/>
          <w:vAlign w:val="center"/>
        </w:tcPr>
        <w:p w14:paraId="2D77A609" w14:textId="77777777" w:rsidR="005C1126" w:rsidRPr="00B668BD" w:rsidRDefault="005C1126" w:rsidP="005C1126">
          <w:pPr>
            <w:jc w:val="center"/>
            <w:rPr>
              <w:rFonts w:asciiTheme="minorHAnsi" w:hAnsiTheme="minorHAnsi"/>
              <w:sz w:val="16"/>
              <w:szCs w:val="16"/>
            </w:rPr>
          </w:pPr>
          <w:r w:rsidRPr="00B668BD">
            <w:rPr>
              <w:rFonts w:asciiTheme="minorHAnsi" w:hAnsiTheme="minorHAnsi"/>
              <w:sz w:val="16"/>
              <w:szCs w:val="16"/>
            </w:rPr>
            <w:t xml:space="preserve">Page </w:t>
          </w:r>
          <w:r w:rsidRPr="00B668BD">
            <w:rPr>
              <w:rFonts w:asciiTheme="minorHAnsi" w:hAnsiTheme="minorHAnsi"/>
              <w:sz w:val="16"/>
              <w:szCs w:val="16"/>
            </w:rPr>
            <w:fldChar w:fldCharType="begin"/>
          </w:r>
          <w:r w:rsidRPr="00B668BD">
            <w:rPr>
              <w:rFonts w:asciiTheme="minorHAnsi" w:hAnsiTheme="minorHAnsi"/>
              <w:sz w:val="16"/>
              <w:szCs w:val="16"/>
            </w:rPr>
            <w:instrText xml:space="preserve"> PAGE </w:instrText>
          </w:r>
          <w:r w:rsidRPr="00B668BD">
            <w:rPr>
              <w:rFonts w:asciiTheme="minorHAnsi" w:hAnsiTheme="minorHAnsi"/>
              <w:sz w:val="16"/>
              <w:szCs w:val="16"/>
            </w:rPr>
            <w:fldChar w:fldCharType="separate"/>
          </w:r>
          <w:r w:rsidR="00676036">
            <w:rPr>
              <w:rFonts w:asciiTheme="minorHAnsi" w:hAnsiTheme="minorHAnsi"/>
              <w:noProof/>
              <w:sz w:val="16"/>
              <w:szCs w:val="16"/>
            </w:rPr>
            <w:t>1</w:t>
          </w:r>
          <w:r w:rsidRPr="00B668BD">
            <w:rPr>
              <w:rFonts w:asciiTheme="minorHAnsi" w:hAnsiTheme="minorHAnsi"/>
              <w:sz w:val="16"/>
              <w:szCs w:val="16"/>
            </w:rPr>
            <w:fldChar w:fldCharType="end"/>
          </w:r>
          <w:r w:rsidRPr="00B668BD">
            <w:rPr>
              <w:rFonts w:asciiTheme="minorHAnsi" w:hAnsiTheme="minorHAnsi"/>
              <w:sz w:val="16"/>
              <w:szCs w:val="16"/>
            </w:rPr>
            <w:t xml:space="preserve"> of </w:t>
          </w:r>
          <w:r w:rsidRPr="00B668BD">
            <w:rPr>
              <w:rFonts w:asciiTheme="minorHAnsi" w:hAnsiTheme="minorHAnsi"/>
              <w:sz w:val="16"/>
              <w:szCs w:val="16"/>
            </w:rPr>
            <w:fldChar w:fldCharType="begin"/>
          </w:r>
          <w:r w:rsidRPr="00B668BD">
            <w:rPr>
              <w:rFonts w:asciiTheme="minorHAnsi" w:hAnsiTheme="minorHAnsi"/>
              <w:sz w:val="16"/>
              <w:szCs w:val="16"/>
            </w:rPr>
            <w:instrText xml:space="preserve"> NUMPAGES </w:instrText>
          </w:r>
          <w:r w:rsidRPr="00B668BD">
            <w:rPr>
              <w:rFonts w:asciiTheme="minorHAnsi" w:hAnsiTheme="minorHAnsi"/>
              <w:sz w:val="16"/>
              <w:szCs w:val="16"/>
            </w:rPr>
            <w:fldChar w:fldCharType="separate"/>
          </w:r>
          <w:r w:rsidR="00676036">
            <w:rPr>
              <w:rFonts w:asciiTheme="minorHAnsi" w:hAnsiTheme="minorHAnsi"/>
              <w:noProof/>
              <w:sz w:val="16"/>
              <w:szCs w:val="16"/>
            </w:rPr>
            <w:t>1</w:t>
          </w:r>
          <w:r w:rsidRPr="00B668BD">
            <w:rPr>
              <w:rFonts w:asciiTheme="minorHAnsi" w:hAnsiTheme="minorHAnsi"/>
              <w:sz w:val="16"/>
              <w:szCs w:val="16"/>
            </w:rPr>
            <w:fldChar w:fldCharType="end"/>
          </w:r>
        </w:p>
      </w:tc>
    </w:tr>
  </w:tbl>
  <w:p w14:paraId="694B8EE2" w14:textId="77777777" w:rsidR="005C1126" w:rsidRDefault="005C1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60C36"/>
    <w:multiLevelType w:val="hybridMultilevel"/>
    <w:tmpl w:val="634A9E6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65178E"/>
    <w:multiLevelType w:val="multilevel"/>
    <w:tmpl w:val="BCD83314"/>
    <w:lvl w:ilvl="0">
      <w:start w:val="1"/>
      <w:numFmt w:val="decimal"/>
      <w:pStyle w:val="Style1"/>
      <w:lvlText w:val="%1."/>
      <w:lvlJc w:val="left"/>
      <w:pPr>
        <w:tabs>
          <w:tab w:val="num" w:pos="709"/>
        </w:tabs>
        <w:ind w:left="709" w:hanging="709"/>
      </w:pPr>
      <w:rPr>
        <w:rFonts w:ascii="Arial" w:hAnsi="Arial" w:hint="default"/>
        <w:b/>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Calibri" w:hAnsi="Calibri" w:cs="Calibri"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8B57BAB"/>
    <w:multiLevelType w:val="hybridMultilevel"/>
    <w:tmpl w:val="60FE8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7986462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657660354">
    <w:abstractNumId w:val="3"/>
  </w:num>
  <w:num w:numId="3" w16cid:durableId="1279675422">
    <w:abstractNumId w:val="1"/>
  </w:num>
  <w:num w:numId="4" w16cid:durableId="1111899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5F"/>
    <w:rsid w:val="00085797"/>
    <w:rsid w:val="00086EA9"/>
    <w:rsid w:val="0010013A"/>
    <w:rsid w:val="00185E1C"/>
    <w:rsid w:val="001D36EC"/>
    <w:rsid w:val="0020734D"/>
    <w:rsid w:val="002149D5"/>
    <w:rsid w:val="003467BE"/>
    <w:rsid w:val="003C1B51"/>
    <w:rsid w:val="0042714F"/>
    <w:rsid w:val="004526B5"/>
    <w:rsid w:val="0046258E"/>
    <w:rsid w:val="004B0431"/>
    <w:rsid w:val="004E04C2"/>
    <w:rsid w:val="005905A9"/>
    <w:rsid w:val="005C1126"/>
    <w:rsid w:val="005E1CC2"/>
    <w:rsid w:val="005E6FA4"/>
    <w:rsid w:val="00676036"/>
    <w:rsid w:val="006830C4"/>
    <w:rsid w:val="006D3EB9"/>
    <w:rsid w:val="00733792"/>
    <w:rsid w:val="00772AD6"/>
    <w:rsid w:val="007A5664"/>
    <w:rsid w:val="007D300F"/>
    <w:rsid w:val="0084454B"/>
    <w:rsid w:val="00874F0A"/>
    <w:rsid w:val="008960B1"/>
    <w:rsid w:val="008A7DF1"/>
    <w:rsid w:val="008B1732"/>
    <w:rsid w:val="008D3E36"/>
    <w:rsid w:val="009363DD"/>
    <w:rsid w:val="00A21CF8"/>
    <w:rsid w:val="00A60C5E"/>
    <w:rsid w:val="00A70CAA"/>
    <w:rsid w:val="00B333B2"/>
    <w:rsid w:val="00B3379D"/>
    <w:rsid w:val="00B37C21"/>
    <w:rsid w:val="00C02A89"/>
    <w:rsid w:val="00C05B2D"/>
    <w:rsid w:val="00CF77E4"/>
    <w:rsid w:val="00DA64DC"/>
    <w:rsid w:val="00DE2A59"/>
    <w:rsid w:val="00E47A5F"/>
    <w:rsid w:val="00F00545"/>
    <w:rsid w:val="00F11D8E"/>
    <w:rsid w:val="00F46172"/>
    <w:rsid w:val="00F51326"/>
    <w:rsid w:val="00F80588"/>
    <w:rsid w:val="00FE4FFB"/>
    <w:rsid w:val="00FF0DB5"/>
    <w:rsid w:val="00FF6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6A0DBC"/>
  <w15:docId w15:val="{656EF156-162A-444B-ADEE-8ABBDA45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A5F"/>
    <w:rPr>
      <w:sz w:val="24"/>
      <w:lang w:eastAsia="en-US"/>
    </w:rPr>
  </w:style>
  <w:style w:type="paragraph" w:styleId="Heading2">
    <w:name w:val="heading 2"/>
    <w:basedOn w:val="Normal"/>
    <w:next w:val="Normal"/>
    <w:qFormat/>
    <w:rsid w:val="00E47A5F"/>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A5F"/>
    <w:pPr>
      <w:tabs>
        <w:tab w:val="center" w:pos="4153"/>
        <w:tab w:val="right" w:pos="8306"/>
      </w:tabs>
    </w:pPr>
  </w:style>
  <w:style w:type="paragraph" w:styleId="Footer">
    <w:name w:val="footer"/>
    <w:basedOn w:val="Normal"/>
    <w:link w:val="FooterChar"/>
    <w:rsid w:val="00DE2A59"/>
    <w:pPr>
      <w:tabs>
        <w:tab w:val="center" w:pos="4513"/>
        <w:tab w:val="right" w:pos="9026"/>
      </w:tabs>
    </w:pPr>
  </w:style>
  <w:style w:type="character" w:customStyle="1" w:styleId="FooterChar">
    <w:name w:val="Footer Char"/>
    <w:basedOn w:val="DefaultParagraphFont"/>
    <w:link w:val="Footer"/>
    <w:rsid w:val="00DE2A59"/>
    <w:rPr>
      <w:sz w:val="24"/>
      <w:lang w:eastAsia="en-US"/>
    </w:rPr>
  </w:style>
  <w:style w:type="paragraph" w:styleId="BalloonText">
    <w:name w:val="Balloon Text"/>
    <w:basedOn w:val="Normal"/>
    <w:link w:val="BalloonTextChar"/>
    <w:rsid w:val="00DE2A59"/>
    <w:rPr>
      <w:rFonts w:ascii="Tahoma" w:hAnsi="Tahoma" w:cs="Tahoma"/>
      <w:sz w:val="16"/>
      <w:szCs w:val="16"/>
    </w:rPr>
  </w:style>
  <w:style w:type="character" w:customStyle="1" w:styleId="BalloonTextChar">
    <w:name w:val="Balloon Text Char"/>
    <w:basedOn w:val="DefaultParagraphFont"/>
    <w:link w:val="BalloonText"/>
    <w:rsid w:val="00DE2A59"/>
    <w:rPr>
      <w:rFonts w:ascii="Tahoma" w:hAnsi="Tahoma" w:cs="Tahoma"/>
      <w:sz w:val="16"/>
      <w:szCs w:val="16"/>
      <w:lang w:eastAsia="en-US"/>
    </w:rPr>
  </w:style>
  <w:style w:type="table" w:styleId="TableGrid">
    <w:name w:val="Table Grid"/>
    <w:basedOn w:val="TableNormal"/>
    <w:uiPriority w:val="59"/>
    <w:rsid w:val="00DE2A59"/>
    <w:rPr>
      <w:rFonts w:ascii="Calibri" w:eastAsia="Calibri" w:hAnsi="Calibri"/>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5C1126"/>
    <w:rPr>
      <w:sz w:val="24"/>
      <w:lang w:eastAsia="en-US"/>
    </w:rPr>
  </w:style>
  <w:style w:type="paragraph" w:customStyle="1" w:styleId="Style1">
    <w:name w:val="Style1"/>
    <w:basedOn w:val="Title"/>
    <w:qFormat/>
    <w:rsid w:val="009363DD"/>
    <w:pPr>
      <w:keepNext/>
      <w:keepLines/>
      <w:numPr>
        <w:numId w:val="4"/>
      </w:numPr>
      <w:tabs>
        <w:tab w:val="clear" w:pos="709"/>
        <w:tab w:val="num" w:pos="360"/>
      </w:tabs>
      <w:overflowPunct w:val="0"/>
      <w:autoSpaceDE w:val="0"/>
      <w:autoSpaceDN w:val="0"/>
      <w:adjustRightInd w:val="0"/>
      <w:spacing w:before="120" w:after="120"/>
      <w:ind w:left="0" w:firstLine="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qFormat/>
    <w:rsid w:val="009363DD"/>
    <w:pPr>
      <w:widowControl w:val="0"/>
      <w:numPr>
        <w:ilvl w:val="2"/>
        <w:numId w:val="4"/>
      </w:numPr>
      <w:overflowPunct w:val="0"/>
      <w:autoSpaceDE w:val="0"/>
      <w:autoSpaceDN w:val="0"/>
      <w:adjustRightInd w:val="0"/>
      <w:spacing w:after="120"/>
      <w:jc w:val="both"/>
      <w:textAlignment w:val="baseline"/>
    </w:pPr>
    <w:rPr>
      <w:rFonts w:ascii="Arial" w:hAnsi="Arial"/>
      <w:sz w:val="22"/>
    </w:rPr>
  </w:style>
  <w:style w:type="paragraph" w:customStyle="1" w:styleId="Style3a">
    <w:name w:val="Style3a"/>
    <w:basedOn w:val="Style311"/>
    <w:rsid w:val="009363DD"/>
    <w:pPr>
      <w:numPr>
        <w:ilvl w:val="5"/>
      </w:numPr>
    </w:pPr>
  </w:style>
  <w:style w:type="paragraph" w:customStyle="1" w:styleId="Style311">
    <w:name w:val="Style3.1.1"/>
    <w:basedOn w:val="Normal"/>
    <w:rsid w:val="009363DD"/>
    <w:pPr>
      <w:numPr>
        <w:ilvl w:val="4"/>
        <w:numId w:val="4"/>
      </w:numPr>
      <w:overflowPunct w:val="0"/>
      <w:autoSpaceDE w:val="0"/>
      <w:autoSpaceDN w:val="0"/>
      <w:adjustRightInd w:val="0"/>
      <w:spacing w:after="120"/>
      <w:jc w:val="both"/>
      <w:textAlignment w:val="baseline"/>
    </w:pPr>
    <w:rPr>
      <w:rFonts w:ascii="Arial" w:hAnsi="Arial" w:cs="Arial"/>
      <w:bCs/>
      <w:sz w:val="22"/>
    </w:rPr>
  </w:style>
  <w:style w:type="paragraph" w:customStyle="1" w:styleId="Style4">
    <w:name w:val="Style4"/>
    <w:basedOn w:val="Normal"/>
    <w:qFormat/>
    <w:rsid w:val="009363DD"/>
    <w:pPr>
      <w:widowControl w:val="0"/>
      <w:numPr>
        <w:ilvl w:val="6"/>
        <w:numId w:val="4"/>
      </w:numPr>
      <w:overflowPunct w:val="0"/>
      <w:autoSpaceDE w:val="0"/>
      <w:autoSpaceDN w:val="0"/>
      <w:adjustRightInd w:val="0"/>
      <w:spacing w:after="120"/>
      <w:jc w:val="both"/>
      <w:textAlignment w:val="baseline"/>
    </w:pPr>
    <w:rPr>
      <w:rFonts w:ascii="Arial" w:hAnsi="Arial"/>
      <w:sz w:val="22"/>
    </w:rPr>
  </w:style>
  <w:style w:type="paragraph" w:customStyle="1" w:styleId="Style2a">
    <w:name w:val="Style2a"/>
    <w:basedOn w:val="Normal"/>
    <w:rsid w:val="009363DD"/>
    <w:pPr>
      <w:widowControl w:val="0"/>
      <w:numPr>
        <w:ilvl w:val="3"/>
        <w:numId w:val="4"/>
      </w:numPr>
      <w:overflowPunct w:val="0"/>
      <w:autoSpaceDE w:val="0"/>
      <w:autoSpaceDN w:val="0"/>
      <w:adjustRightInd w:val="0"/>
      <w:spacing w:after="120"/>
      <w:jc w:val="both"/>
      <w:textAlignment w:val="baseline"/>
    </w:pPr>
    <w:rPr>
      <w:rFonts w:ascii="Arial" w:hAnsi="Arial"/>
      <w:sz w:val="22"/>
    </w:rPr>
  </w:style>
  <w:style w:type="paragraph" w:customStyle="1" w:styleId="Style4a">
    <w:name w:val="Style4a"/>
    <w:basedOn w:val="Style3a"/>
    <w:rsid w:val="009363DD"/>
    <w:pPr>
      <w:numPr>
        <w:ilvl w:val="7"/>
      </w:numPr>
    </w:pPr>
  </w:style>
  <w:style w:type="paragraph" w:styleId="Title">
    <w:name w:val="Title"/>
    <w:basedOn w:val="Normal"/>
    <w:next w:val="Normal"/>
    <w:link w:val="TitleChar"/>
    <w:qFormat/>
    <w:rsid w:val="009363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63DD"/>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nhideWhenUsed/>
    <w:rsid w:val="003C1B51"/>
    <w:rPr>
      <w:color w:val="0000FF" w:themeColor="hyperlink"/>
      <w:u w:val="single"/>
    </w:rPr>
  </w:style>
  <w:style w:type="character" w:styleId="UnresolvedMention">
    <w:name w:val="Unresolved Mention"/>
    <w:basedOn w:val="DefaultParagraphFont"/>
    <w:uiPriority w:val="99"/>
    <w:semiHidden/>
    <w:unhideWhenUsed/>
    <w:rsid w:val="003C1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52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gislation.gov.uk/ukpga/1998/42/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D4D1214D8D54AA21DBF4CFE383005" ma:contentTypeVersion="19" ma:contentTypeDescription="Create a new document." ma:contentTypeScope="" ma:versionID="5e30e501b766f5de2d95fe4a4244ec46">
  <xsd:schema xmlns:xsd="http://www.w3.org/2001/XMLSchema" xmlns:xs="http://www.w3.org/2001/XMLSchema" xmlns:p="http://schemas.microsoft.com/office/2006/metadata/properties" xmlns:ns2="d6021976-b9c0-4bb8-a224-946cf6d7e137" xmlns:ns3="54b0dfd2-ccc6-4ede-b90d-24e0cadfe9fc" targetNamespace="http://schemas.microsoft.com/office/2006/metadata/properties" ma:root="true" ma:fieldsID="501501f0dace1f88a315cc581fb7c1b0" ns2:_="" ns3:_="">
    <xsd:import namespace="d6021976-b9c0-4bb8-a224-946cf6d7e137"/>
    <xsd:import namespace="54b0dfd2-ccc6-4ede-b90d-24e0cadfe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element ref="ns2:Alloc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21976-b9c0-4bb8-a224-946cf6d7e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53c880c-d84e-4ea0-a88e-042f420ca0e2" ma:termSetId="09814cd3-568e-fe90-9814-8d621ff8fb84" ma:anchorId="fba54fb3-c3e1-fe81-a776-ca4b69148c4d" ma:open="true" ma:isKeyword="false">
      <xsd:complexType>
        <xsd:sequence>
          <xsd:element ref="pc:Terms" minOccurs="0" maxOccurs="1"/>
        </xsd:sequence>
      </xsd:complexType>
    </xsd:element>
    <xsd:element name="Allocated" ma:index="25" nillable="true" ma:displayName="Allocated" ma:format="Dropdown" ma:list="UserInfo" ma:SharePointGroup="0" ma:internalName="Allocate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0dfd2-ccc6-4ede-b90d-24e0cadfe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ca4f5d-46d7-4afd-9f35-64d2d396a6ef}" ma:internalName="TaxCatchAll" ma:showField="CatchAllData" ma:web="54b0dfd2-ccc6-4ede-b90d-24e0cadfe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021976-b9c0-4bb8-a224-946cf6d7e137">
      <Terms xmlns="http://schemas.microsoft.com/office/infopath/2007/PartnerControls"/>
    </lcf76f155ced4ddcb4097134ff3c332f>
    <TaxCatchAll xmlns="54b0dfd2-ccc6-4ede-b90d-24e0cadfe9fc" xsi:nil="true"/>
    <_Flow_SignoffStatus xmlns="d6021976-b9c0-4bb8-a224-946cf6d7e137" xsi:nil="true"/>
    <Allocated xmlns="d6021976-b9c0-4bb8-a224-946cf6d7e137">
      <UserInfo>
        <DisplayName/>
        <AccountId xsi:nil="true"/>
        <AccountType/>
      </UserInfo>
    </Allocated>
  </documentManagement>
</p:properties>
</file>

<file path=customXml/itemProps1.xml><?xml version="1.0" encoding="utf-8"?>
<ds:datastoreItem xmlns:ds="http://schemas.openxmlformats.org/officeDocument/2006/customXml" ds:itemID="{EBE2808F-0EA2-45BB-9730-87FFFD736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21976-b9c0-4bb8-a224-946cf6d7e137"/>
    <ds:schemaRef ds:uri="54b0dfd2-ccc6-4ede-b90d-24e0cadfe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0F759-D737-4635-8E71-75D7829C3959}">
  <ds:schemaRefs>
    <ds:schemaRef ds:uri="http://schemas.microsoft.com/sharepoint/v3/contenttype/forms"/>
  </ds:schemaRefs>
</ds:datastoreItem>
</file>

<file path=customXml/itemProps3.xml><?xml version="1.0" encoding="utf-8"?>
<ds:datastoreItem xmlns:ds="http://schemas.openxmlformats.org/officeDocument/2006/customXml" ds:itemID="{26C790A0-A1DC-4FC5-A71D-5273A3B15BA1}">
  <ds:schemaRefs>
    <ds:schemaRef ds:uri="http://schemas.microsoft.com/office/2006/metadata/properties"/>
    <ds:schemaRef ds:uri="http://schemas.microsoft.com/office/infopath/2007/PartnerControls"/>
    <ds:schemaRef ds:uri="d6021976-b9c0-4bb8-a224-946cf6d7e137"/>
    <ds:schemaRef ds:uri="54b0dfd2-ccc6-4ede-b90d-24e0cadfe9f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948</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QUALITY POLICY</vt:lpstr>
    </vt:vector>
  </TitlesOfParts>
  <Company>Keen Management Services</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POLICY</dc:title>
  <dc:creator>John Keen</dc:creator>
  <cp:lastModifiedBy>Matt Ball</cp:lastModifiedBy>
  <cp:revision>5</cp:revision>
  <dcterms:created xsi:type="dcterms:W3CDTF">2023-08-03T13:11:00Z</dcterms:created>
  <dcterms:modified xsi:type="dcterms:W3CDTF">2023-12-13T15:05:00Z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0x0101000F6D4D1214D8D54AA21DBF4CFE383005</vt:lpwstr>
  </property>
</Properties>
</file>